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2D3948">
        <w:rPr>
          <w:noProof/>
          <w:szCs w:val="24"/>
          <w:lang w:eastAsia="tr-TR"/>
        </w:rPr>
        <w:drawing>
          <wp:anchor distT="0" distB="0" distL="114300" distR="114300" simplePos="0" relativeHeight="251659264" behindDoc="1" locked="0" layoutInCell="1" allowOverlap="1" wp14:anchorId="42FB5F7D" wp14:editId="408B072A">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a:extLst>
                        <a:ext uri="{28A0092B-C50C-407E-A947-70E740481C1C}">
                          <a14:useLocalDpi xmlns:a14="http://schemas.microsoft.com/office/drawing/2010/main"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493F0F" w:rsidP="00F663B5">
      <w:pPr>
        <w:spacing w:line="360" w:lineRule="auto"/>
        <w:ind w:left="7080" w:firstLine="708"/>
        <w:jc w:val="center"/>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61312" behindDoc="1" locked="0" layoutInCell="1" allowOverlap="1" wp14:anchorId="19DAC9AD" wp14:editId="7977B282">
                <wp:simplePos x="0" y="0"/>
                <wp:positionH relativeFrom="column">
                  <wp:posOffset>857250</wp:posOffset>
                </wp:positionH>
                <wp:positionV relativeFrom="paragraph">
                  <wp:posOffset>148590</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493F0F" w:rsidRDefault="003902C5"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AC9AD"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rsidR="00493F0F" w:rsidRDefault="003902C5"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mc:Fallback>
        </mc:AlternateConten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7A5DAF">
            <w:rPr>
              <w:rFonts w:ascii="Bahnschrift SemiBold" w:hAnsi="Bahnschrift SemiBold"/>
              <w:color w:val="FF0000"/>
              <w:szCs w:val="24"/>
            </w:rPr>
            <w:t>26.10.2023</w:t>
          </w:r>
        </w:sdtContent>
      </w:sdt>
    </w:p>
    <w:p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rsidR="001C4AFC" w:rsidRPr="002D3948" w:rsidRDefault="001C4AFC" w:rsidP="001C4AFC">
      <w:pPr>
        <w:rPr>
          <w:szCs w:val="24"/>
        </w:rPr>
      </w:pPr>
    </w:p>
    <w:p w:rsidR="00FB3EA3" w:rsidRDefault="00FB3EA3" w:rsidP="00313B1F">
      <w:pPr>
        <w:spacing w:line="360" w:lineRule="auto"/>
        <w:ind w:left="-397" w:right="-397"/>
        <w:jc w:val="center"/>
        <w:rPr>
          <w:b/>
          <w:szCs w:val="24"/>
        </w:rPr>
      </w:pPr>
    </w:p>
    <w:p w:rsidR="00FB3EA3" w:rsidRDefault="003D73C6" w:rsidP="00FB3EA3">
      <w:pPr>
        <w:spacing w:line="360" w:lineRule="auto"/>
        <w:ind w:left="-397" w:right="-397"/>
        <w:jc w:val="center"/>
        <w:rPr>
          <w:szCs w:val="24"/>
        </w:rPr>
      </w:pPr>
      <w:r w:rsidRPr="003D73C6">
        <w:rPr>
          <w:b/>
          <w:szCs w:val="24"/>
        </w:rPr>
        <w:t>AKCİĞER KANSERİ FARKINDALIK AYI</w:t>
      </w:r>
      <w:r>
        <w:rPr>
          <w:b/>
          <w:szCs w:val="24"/>
        </w:rPr>
        <w:t xml:space="preserve"> 202</w:t>
      </w:r>
      <w:r w:rsidR="008C4296">
        <w:rPr>
          <w:b/>
          <w:szCs w:val="24"/>
        </w:rPr>
        <w:t>3</w:t>
      </w:r>
    </w:p>
    <w:p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2.2 milyon yeni vakanın ortaya çıktığı ve Akciğer kanserine bağlı 1.8 milyon ölümün gerçekleştiği tahmin edilmektedir.</w:t>
      </w:r>
      <w:r w:rsidR="003B2EF8" w:rsidRPr="00D81987">
        <w:rPr>
          <w:color w:val="000000" w:themeColor="text1"/>
          <w:szCs w:val="24"/>
        </w:rPr>
        <w:t xml:space="preserve"> </w:t>
      </w:r>
      <w:r w:rsidR="008F1643" w:rsidRPr="00D81987">
        <w:rPr>
          <w:color w:val="000000" w:themeColor="text1"/>
          <w:szCs w:val="24"/>
        </w:rPr>
        <w:t xml:space="preserve"> Gelişmiş ülkelerde son dönemde sigara içme oranındaki düşüşe bağlı olarak bu oranın azaldığı gözlenmektedir.</w:t>
      </w:r>
    </w:p>
    <w:p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rsidR="007A5DAF" w:rsidRDefault="007A5DAF" w:rsidP="007A5DAF">
      <w:pPr>
        <w:spacing w:line="360" w:lineRule="auto"/>
        <w:ind w:left="-397" w:right="-397"/>
        <w:jc w:val="both"/>
        <w:rPr>
          <w:szCs w:val="24"/>
        </w:rPr>
      </w:pPr>
      <w:r>
        <w:rPr>
          <w:szCs w:val="24"/>
        </w:rPr>
        <w:t>Bu doğrultuda, tüm dünyada başarı örneği olarak öne çıkan</w:t>
      </w:r>
      <w:r w:rsidRPr="003D73C6">
        <w:rPr>
          <w:szCs w:val="24"/>
        </w:rPr>
        <w:t xml:space="preserve"> </w:t>
      </w:r>
      <w:r>
        <w:rPr>
          <w:szCs w:val="24"/>
        </w:rPr>
        <w:t>“</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rsidR="007A5DAF" w:rsidRPr="00F263CD" w:rsidRDefault="007A5DAF" w:rsidP="00F263CD">
      <w:pPr>
        <w:spacing w:line="360" w:lineRule="auto"/>
        <w:ind w:left="-397" w:right="-397"/>
        <w:jc w:val="both"/>
        <w:rPr>
          <w:szCs w:val="24"/>
        </w:rPr>
      </w:pPr>
    </w:p>
    <w:p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maruziyet, arsenik gibi endüstriyel ürünlere maruziyet, radyasyon maruziyeti,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Pr>
          <w:szCs w:val="24"/>
        </w:rPr>
        <w:t xml:space="preserve"> </w:t>
      </w:r>
      <w:r w:rsidRPr="00650A1D">
        <w:rPr>
          <w:szCs w:val="24"/>
        </w:rPr>
        <w:t>oranında artmaktadır. Sigaranın bırakılması durumunda akciğer kanseri olasılığı zamanla azalmakta, sigara bırakıldıktan 10-20 yıl sonra hiç içmemişlerin düzeyine yaklaşmaktadır. En önemli risk faktörü</w:t>
      </w:r>
      <w:r>
        <w:rPr>
          <w:szCs w:val="24"/>
        </w:rPr>
        <w:t xml:space="preserve"> </w:t>
      </w:r>
      <w:r w:rsidRPr="00650A1D">
        <w:rPr>
          <w:szCs w:val="24"/>
        </w:rPr>
        <w:t>tütün kullanımı olmakla birlikte, akciğer kanserinin hiç sigara kullanmamış kişilerde de görülebileceği unutulmamalıdır.</w:t>
      </w:r>
    </w:p>
    <w:p w:rsidR="00FC709B" w:rsidRPr="00F263CD" w:rsidRDefault="00FC709B" w:rsidP="00FC709B">
      <w:pPr>
        <w:spacing w:line="360" w:lineRule="auto"/>
        <w:ind w:left="-397" w:right="-397"/>
        <w:jc w:val="both"/>
        <w:rPr>
          <w:b/>
          <w:i/>
          <w:szCs w:val="24"/>
        </w:rPr>
      </w:pPr>
      <w:r w:rsidRPr="00F263CD">
        <w:rPr>
          <w:b/>
          <w:i/>
          <w:szCs w:val="24"/>
        </w:rPr>
        <w:t xml:space="preserve">Asbest </w:t>
      </w:r>
    </w:p>
    <w:p w:rsidR="00FC709B" w:rsidRDefault="00FC709B" w:rsidP="00FC709B">
      <w:pPr>
        <w:spacing w:line="360" w:lineRule="auto"/>
        <w:ind w:left="-397" w:right="-397"/>
        <w:jc w:val="both"/>
        <w:rPr>
          <w:szCs w:val="24"/>
        </w:rPr>
      </w:pPr>
      <w:r w:rsidRPr="00650A1D">
        <w:rPr>
          <w:szCs w:val="24"/>
        </w:rPr>
        <w:t>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maruziyet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w:t>
      </w:r>
      <w:r w:rsidRPr="00650A1D">
        <w:rPr>
          <w:szCs w:val="24"/>
        </w:rPr>
        <w:t xml:space="preserve"> </w:t>
      </w:r>
      <w:r w:rsidR="007A5DAF">
        <w:rPr>
          <w:szCs w:val="24"/>
        </w:rPr>
        <w:t>mezotelyoma adı verilen</w:t>
      </w:r>
      <w:r w:rsidRPr="00650A1D">
        <w:rPr>
          <w:szCs w:val="24"/>
        </w:rPr>
        <w:t xml:space="preserve"> akciğer zarı kanseri  geliş</w:t>
      </w:r>
      <w:r w:rsidR="007A5DAF">
        <w:rPr>
          <w:szCs w:val="24"/>
        </w:rPr>
        <w:t>ebilir</w:t>
      </w:r>
      <w:r w:rsidRPr="00650A1D">
        <w:rPr>
          <w:szCs w:val="24"/>
        </w:rPr>
        <w:t xml:space="preserve">. Asbest teması tek başına akciğer kanseri olasılığını 1.5-5.4 kat arttırırken, sigara içen kişilerde bu risk daha da fazla olmaktadır. </w:t>
      </w:r>
    </w:p>
    <w:p w:rsidR="007A5DAF" w:rsidRPr="00650A1D" w:rsidRDefault="007A5DAF" w:rsidP="00FC709B">
      <w:pPr>
        <w:spacing w:line="360" w:lineRule="auto"/>
        <w:ind w:left="-397" w:right="-397"/>
        <w:jc w:val="both"/>
        <w:rPr>
          <w:szCs w:val="24"/>
        </w:rPr>
      </w:pPr>
    </w:p>
    <w:p w:rsidR="00FC709B" w:rsidRPr="00F263CD" w:rsidRDefault="00FC709B" w:rsidP="00FC709B">
      <w:pPr>
        <w:spacing w:line="360" w:lineRule="auto"/>
        <w:ind w:left="-397" w:right="-397"/>
        <w:jc w:val="both"/>
        <w:rPr>
          <w:b/>
          <w:i/>
          <w:szCs w:val="24"/>
        </w:rPr>
      </w:pPr>
      <w:r w:rsidRPr="00F263CD">
        <w:rPr>
          <w:b/>
          <w:i/>
          <w:szCs w:val="24"/>
        </w:rPr>
        <w:lastRenderedPageBreak/>
        <w:t xml:space="preserve">Radon Gazı </w:t>
      </w:r>
    </w:p>
    <w:p w:rsidR="00FC709B" w:rsidRPr="00650A1D" w:rsidRDefault="00FC709B" w:rsidP="00FC709B">
      <w:pPr>
        <w:spacing w:line="360" w:lineRule="auto"/>
        <w:ind w:left="-397" w:right="-397"/>
        <w:jc w:val="both"/>
        <w:rPr>
          <w:szCs w:val="24"/>
        </w:rPr>
      </w:pPr>
      <w:r w:rsidRPr="00650A1D">
        <w:rPr>
          <w:szCs w:val="24"/>
        </w:rPr>
        <w:t>Toprakta doğal olarak bulunan ve kokusuz radyoaktif bir gaz olan radon; bina zeminindeki çatlaklardan, bina yapımında kullanılan yapı malzemelerinden, doğalgaz ve su borularından ev içlerine sızarak görünmez bir tehlike oluşturabilmektedir. Ev içi radon maruziyetinin en önemli bileşeni binanın temelindeki toprak ve kayalardır. Tüm akciğer kanserlerinin %3 ila 15’inde sebebin tek başına radona maruziyet olduğu, sigara kullanım öyküsü bulunmayan vakalarda önemli bir kanser etkeni olduğu bilinmektedir.</w:t>
      </w:r>
    </w:p>
    <w:p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Bazı kimyasalların uzun süreli solunması (arsenik, berilyum, kadmiyum, uranyum, vinil klorid, nikel kromat, kömür ürünleri, petrol ürünleri gibi kansere yol açan kimyasallara maruziyet)</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rsidR="005E66A6" w:rsidRPr="005E66A6" w:rsidRDefault="005E66A6" w:rsidP="005E66A6">
      <w:pPr>
        <w:spacing w:line="360" w:lineRule="auto"/>
        <w:ind w:left="-397" w:right="-397"/>
        <w:jc w:val="both"/>
        <w:rPr>
          <w:szCs w:val="24"/>
        </w:rPr>
      </w:pPr>
      <w:r w:rsidRPr="003F2E92">
        <w:rPr>
          <w:szCs w:val="24"/>
        </w:rPr>
        <w:t>DST</w:t>
      </w:r>
      <w:r w:rsidR="003709D3">
        <w:rPr>
          <w:szCs w:val="24"/>
        </w:rPr>
        <w:t xml:space="preserve"> </w:t>
      </w:r>
      <w:r w:rsidRPr="003F2E92">
        <w:rPr>
          <w:szCs w:val="24"/>
        </w:rPr>
        <w:t>tarafından</w:t>
      </w:r>
      <w:r w:rsidRPr="005E66A6">
        <w:rPr>
          <w:szCs w:val="24"/>
        </w:rPr>
        <w:t xml:space="preserve"> yayımlanan Akciğer Kanseri 2023 Raporu’nda</w:t>
      </w:r>
      <w:r w:rsidR="00E63754">
        <w:rPr>
          <w:szCs w:val="24"/>
        </w:rPr>
        <w:t>,</w:t>
      </w:r>
      <w:r w:rsidRPr="005E66A6">
        <w:rPr>
          <w:szCs w:val="24"/>
        </w:rPr>
        <w:t xml:space="preserve"> </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risk azaltma ve sağlıklı davranışı teşvik etme yoluyla bir hastalığın ilk ortaya çıkışını önlemeyi amaçlar. Halk sağlığında</w:t>
      </w:r>
      <w:r w:rsidR="007A5DAF">
        <w:rPr>
          <w:szCs w:val="24"/>
        </w:rPr>
        <w:t xml:space="preserve"> </w:t>
      </w:r>
      <w:r w:rsidRPr="005E66A6">
        <w:rPr>
          <w:szCs w:val="24"/>
        </w:rPr>
        <w:t xml:space="preserve"> bu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endike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rsidR="00C17CA9" w:rsidRDefault="00727A66" w:rsidP="005E66A6">
      <w:pPr>
        <w:spacing w:line="360" w:lineRule="auto"/>
        <w:ind w:left="-397" w:right="-397"/>
        <w:jc w:val="both"/>
        <w:rPr>
          <w:szCs w:val="24"/>
        </w:rPr>
      </w:pPr>
      <w:r>
        <w:rPr>
          <w:szCs w:val="24"/>
        </w:rPr>
        <w:lastRenderedPageBreak/>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rsidR="00EF3253" w:rsidRPr="007A5DAF" w:rsidRDefault="00727A66" w:rsidP="00EF3253">
      <w:pPr>
        <w:spacing w:line="360" w:lineRule="auto"/>
        <w:ind w:left="-397" w:right="-397"/>
        <w:jc w:val="both"/>
        <w:rPr>
          <w:b/>
          <w:szCs w:val="24"/>
        </w:rPr>
      </w:pPr>
      <w:r w:rsidRPr="003F2E92">
        <w:rPr>
          <w:szCs w:val="24"/>
        </w:rPr>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Pr>
          <w:szCs w:val="24"/>
        </w:rPr>
        <w:t xml:space="preserve"> </w:t>
      </w:r>
      <w:r w:rsidR="00EF3253" w:rsidRPr="007A5DAF">
        <w:rPr>
          <w:b/>
          <w:szCs w:val="24"/>
        </w:rPr>
        <w:t xml:space="preserve">Kanserin erken evrede iken tespiti, başarılı bir şekilde tedavi edilme olasılığını arttırır. </w:t>
      </w:r>
    </w:p>
    <w:p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00FB3EA3" w:rsidRPr="00170E85">
        <w:rPr>
          <w:szCs w:val="24"/>
        </w:rPr>
        <w:t xml:space="preserve"> </w:t>
      </w:r>
      <w:r w:rsidRPr="00170E85">
        <w:rPr>
          <w:szCs w:val="24"/>
        </w:rPr>
        <w:t>nın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r w:rsidR="00C17CA9" w:rsidRPr="00650A1D">
        <w:rPr>
          <w:szCs w:val="24"/>
        </w:rPr>
        <w:t xml:space="preserve"> </w:t>
      </w:r>
    </w:p>
    <w:p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rsidR="00CD0CD6" w:rsidRPr="003F2E92" w:rsidRDefault="00CD0CD6" w:rsidP="00CD0CD6">
      <w:pPr>
        <w:spacing w:line="360" w:lineRule="auto"/>
        <w:ind w:left="-397" w:right="-397"/>
        <w:jc w:val="both"/>
        <w:rPr>
          <w:b/>
          <w:szCs w:val="24"/>
        </w:rPr>
      </w:pPr>
      <w:r w:rsidRPr="003F2E92">
        <w:rPr>
          <w:b/>
          <w:szCs w:val="24"/>
        </w:rPr>
        <w:t>Akciğer Kanseri Belirtileri Nelerdir?</w:t>
      </w:r>
    </w:p>
    <w:p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grafisinde görülebilir. </w:t>
      </w:r>
    </w:p>
    <w:p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rsidR="002968EA" w:rsidRPr="003F2E92" w:rsidRDefault="002968EA" w:rsidP="00A20F3E">
      <w:pPr>
        <w:spacing w:line="360" w:lineRule="auto"/>
        <w:ind w:left="-397" w:right="-397"/>
        <w:jc w:val="both"/>
        <w:rPr>
          <w:b/>
          <w:szCs w:val="24"/>
        </w:rPr>
      </w:pPr>
      <w:r w:rsidRPr="003F2E92">
        <w:rPr>
          <w:b/>
          <w:szCs w:val="24"/>
        </w:rPr>
        <w:t>Tanı Nasıl Konulur?</w:t>
      </w:r>
    </w:p>
    <w:p w:rsidR="002968EA" w:rsidRDefault="003D73C6" w:rsidP="00F263CD">
      <w:pPr>
        <w:spacing w:line="360" w:lineRule="auto"/>
        <w:ind w:left="-397" w:right="-397"/>
        <w:jc w:val="both"/>
        <w:rPr>
          <w:szCs w:val="24"/>
        </w:rPr>
      </w:pPr>
      <w:r w:rsidRPr="003D73C6">
        <w:rPr>
          <w:szCs w:val="24"/>
        </w:rPr>
        <w:lastRenderedPageBreak/>
        <w:t>Akciğer kanserinin tanı ve evrelemeye yönelik testleri genellikle aynı zaman diliminde yapılır</w:t>
      </w:r>
      <w:r w:rsidR="007562FF">
        <w:rPr>
          <w:szCs w:val="24"/>
        </w:rPr>
        <w:t>.</w:t>
      </w:r>
      <w:r w:rsidR="007562FF" w:rsidRPr="005E66A6">
        <w:rPr>
          <w:szCs w:val="24"/>
        </w:rPr>
        <w:t xml:space="preserve"> </w:t>
      </w:r>
      <w:r w:rsidR="003709D3">
        <w:rPr>
          <w:szCs w:val="24"/>
        </w:rPr>
        <w:t>A</w:t>
      </w:r>
      <w:r w:rsidR="007562FF" w:rsidRPr="005E66A6">
        <w:rPr>
          <w:szCs w:val="24"/>
        </w:rPr>
        <w:t>kciğer kanseri için tanı yöntemleri arasında fizik muayene, görüntüleme (</w:t>
      </w:r>
      <w:r w:rsidR="003709D3">
        <w:rPr>
          <w:szCs w:val="24"/>
        </w:rPr>
        <w:t>Akciğer grafisi</w:t>
      </w:r>
      <w:r w:rsidR="007562FF" w:rsidRPr="005E66A6">
        <w:rPr>
          <w:szCs w:val="24"/>
        </w:rPr>
        <w:t>, bilgisayarlı tomografi taramaları ve manyetik rezonans görüntüleme gibi), bronkoskopi</w:t>
      </w:r>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 xml:space="preserve"> histopatoloji</w:t>
      </w:r>
      <w:r w:rsidR="002F1E10">
        <w:rPr>
          <w:szCs w:val="24"/>
        </w:rPr>
        <w:t xml:space="preserve"> </w:t>
      </w:r>
      <w:r w:rsidR="007562FF">
        <w:rPr>
          <w:szCs w:val="24"/>
        </w:rPr>
        <w:t>(</w:t>
      </w:r>
      <w:r w:rsidR="002F1E10" w:rsidRPr="002F1E10">
        <w:rPr>
          <w:szCs w:val="24"/>
        </w:rPr>
        <w:t>hastalıklı dokunun histolojik incelenmesinde 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bi</w:t>
      </w:r>
      <w:r w:rsidR="00CD0CD6">
        <w:rPr>
          <w:szCs w:val="24"/>
        </w:rPr>
        <w:t>y</w:t>
      </w:r>
      <w:r w:rsidR="007562FF" w:rsidRPr="005E66A6">
        <w:rPr>
          <w:szCs w:val="24"/>
        </w:rPr>
        <w:t>o</w:t>
      </w:r>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002F1E10">
        <w:rPr>
          <w:szCs w:val="24"/>
        </w:rPr>
        <w:t xml:space="preserve"> </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2F1E10">
        <w:rPr>
          <w:szCs w:val="24"/>
        </w:rPr>
        <w:t xml:space="preserve"> </w:t>
      </w:r>
      <w:r w:rsidR="00324CC3">
        <w:rPr>
          <w:szCs w:val="24"/>
        </w:rPr>
        <w:t>ilgili diğer</w:t>
      </w:r>
      <w:r w:rsidR="00324CC3" w:rsidRPr="003D73C6">
        <w:rPr>
          <w:szCs w:val="24"/>
        </w:rPr>
        <w:t xml:space="preserve"> </w:t>
      </w:r>
      <w:r w:rsidRPr="003D73C6">
        <w:rPr>
          <w:szCs w:val="24"/>
        </w:rPr>
        <w:t xml:space="preserve">testler yapılır. </w:t>
      </w:r>
    </w:p>
    <w:p w:rsidR="002968EA" w:rsidRPr="003F2E92" w:rsidRDefault="002968EA" w:rsidP="00A20F3E">
      <w:pPr>
        <w:spacing w:line="360" w:lineRule="auto"/>
        <w:ind w:left="-397" w:right="-397"/>
        <w:jc w:val="both"/>
        <w:rPr>
          <w:b/>
          <w:szCs w:val="24"/>
        </w:rPr>
      </w:pPr>
      <w:r w:rsidRPr="003F2E92">
        <w:rPr>
          <w:b/>
          <w:szCs w:val="24"/>
        </w:rPr>
        <w:t>Tedavi</w:t>
      </w:r>
    </w:p>
    <w:p w:rsidR="00B21BDD" w:rsidRDefault="003D73C6" w:rsidP="003D73C6">
      <w:pPr>
        <w:spacing w:line="360" w:lineRule="auto"/>
        <w:ind w:left="-397" w:right="-397"/>
        <w:jc w:val="both"/>
        <w:rPr>
          <w:szCs w:val="24"/>
        </w:rPr>
      </w:pPr>
      <w:r w:rsidRPr="003D73C6">
        <w:rPr>
          <w:szCs w:val="24"/>
        </w:rPr>
        <w:t>Hastadan hastaya farklılaşabilmekle birlikte tedavi kararında; hastalığın yeri, evresi, hastanın yaşı ve diğer sağlık sorunlarının varlığı gibi birden fazla faktör etkilidir. Multidisipliner bir çalışma gerektiren bu tedaviler; cerrahi, hedefe yönelik tedaviler, radyoterapi, kemoterapi</w:t>
      </w:r>
      <w:r w:rsidR="00C17CA9">
        <w:rPr>
          <w:szCs w:val="24"/>
        </w:rPr>
        <w:t>, immunoterapi</w:t>
      </w:r>
      <w:r w:rsidRPr="003D73C6">
        <w:rPr>
          <w:szCs w:val="24"/>
        </w:rPr>
        <w:t xml:space="preserve"> gibi farklı seçenekleri içermektedir.</w:t>
      </w:r>
    </w:p>
    <w:p w:rsidR="00F46420" w:rsidRDefault="00F46420" w:rsidP="00F46420">
      <w:pPr>
        <w:spacing w:line="360" w:lineRule="auto"/>
        <w:ind w:left="-397" w:right="-397"/>
        <w:jc w:val="center"/>
        <w:rPr>
          <w:b/>
          <w:szCs w:val="24"/>
        </w:rPr>
      </w:pPr>
    </w:p>
    <w:p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C5" w:rsidRDefault="003902C5" w:rsidP="00091A17">
      <w:pPr>
        <w:spacing w:before="0" w:after="0" w:line="240" w:lineRule="auto"/>
      </w:pPr>
      <w:r>
        <w:separator/>
      </w:r>
    </w:p>
  </w:endnote>
  <w:endnote w:type="continuationSeparator" w:id="0">
    <w:p w:rsidR="003902C5" w:rsidRDefault="003902C5"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4958"/>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3902C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3902C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59539"/>
      <w:docPartObj>
        <w:docPartGallery w:val="Page Numbers (Bottom of Page)"/>
        <w:docPartUnique/>
      </w:docPartObj>
    </w:sdtPr>
    <w:sdtEndPr/>
    <w:sdtContent>
      <w:p w:rsidR="00973C36" w:rsidRDefault="00973C36" w:rsidP="007B0CF7">
        <w:pPr>
          <w:pStyle w:val="AltBilgi"/>
        </w:pPr>
      </w:p>
      <w:p w:rsidR="00973C36" w:rsidRDefault="00973C3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page">
                    <wp:align>right</wp:align>
                  </wp:positionH>
                  <wp:positionV relativeFrom="margin">
                    <wp:posOffset>8184878</wp:posOffset>
                  </wp:positionV>
                  <wp:extent cx="925104" cy="1341120"/>
                  <wp:effectExtent l="0" t="0" r="889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32358" w:rsidRPr="00A3235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21.65pt;margin-top:644.5pt;width:72.85pt;height:105.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32358" w:rsidRPr="00A3235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page"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C5" w:rsidRDefault="003902C5" w:rsidP="00091A17">
      <w:pPr>
        <w:spacing w:before="0" w:after="0" w:line="240" w:lineRule="auto"/>
      </w:pPr>
      <w:r>
        <w:separator/>
      </w:r>
    </w:p>
  </w:footnote>
  <w:footnote w:type="continuationSeparator" w:id="0">
    <w:p w:rsidR="003902C5" w:rsidRDefault="003902C5"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32358">
                            <w:rPr>
                              <w:rFonts w:ascii="Bahnschrift SemiBold" w:hAnsi="Bahnschrift SemiBold"/>
                              <w:noProof/>
                              <w:color w:val="FF0000"/>
                            </w:rPr>
                            <w:t>7.11.2023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32358">
                      <w:rPr>
                        <w:rFonts w:ascii="Bahnschrift SemiBold" w:hAnsi="Bahnschrift SemiBold"/>
                        <w:noProof/>
                        <w:color w:val="FF0000"/>
                      </w:rPr>
                      <w:t>7.11.2023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15:restartNumberingAfterBreak="0">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F6FB2"/>
    <w:rsid w:val="00114B21"/>
    <w:rsid w:val="00120832"/>
    <w:rsid w:val="00126CD4"/>
    <w:rsid w:val="00160DBF"/>
    <w:rsid w:val="00166896"/>
    <w:rsid w:val="00170E85"/>
    <w:rsid w:val="00171CB7"/>
    <w:rsid w:val="00176A38"/>
    <w:rsid w:val="00187404"/>
    <w:rsid w:val="00196025"/>
    <w:rsid w:val="001C4AFC"/>
    <w:rsid w:val="001E6547"/>
    <w:rsid w:val="002029D2"/>
    <w:rsid w:val="00204B6E"/>
    <w:rsid w:val="0021540D"/>
    <w:rsid w:val="00237412"/>
    <w:rsid w:val="00237FC8"/>
    <w:rsid w:val="002674B5"/>
    <w:rsid w:val="00267DC1"/>
    <w:rsid w:val="00291164"/>
    <w:rsid w:val="002968EA"/>
    <w:rsid w:val="002A4978"/>
    <w:rsid w:val="002B25CF"/>
    <w:rsid w:val="002C4512"/>
    <w:rsid w:val="002C4F05"/>
    <w:rsid w:val="002C5AB8"/>
    <w:rsid w:val="002D3948"/>
    <w:rsid w:val="002D3AB1"/>
    <w:rsid w:val="002E060A"/>
    <w:rsid w:val="002F1E10"/>
    <w:rsid w:val="003021D3"/>
    <w:rsid w:val="00306FE1"/>
    <w:rsid w:val="00313B1F"/>
    <w:rsid w:val="0031612D"/>
    <w:rsid w:val="00324CC3"/>
    <w:rsid w:val="00326095"/>
    <w:rsid w:val="00337499"/>
    <w:rsid w:val="003520B6"/>
    <w:rsid w:val="00365E29"/>
    <w:rsid w:val="003709D3"/>
    <w:rsid w:val="003729F3"/>
    <w:rsid w:val="003902C5"/>
    <w:rsid w:val="003A5F1F"/>
    <w:rsid w:val="003A6381"/>
    <w:rsid w:val="003B2EF8"/>
    <w:rsid w:val="003C4B24"/>
    <w:rsid w:val="003D73C6"/>
    <w:rsid w:val="003E018C"/>
    <w:rsid w:val="003E6910"/>
    <w:rsid w:val="003F16A4"/>
    <w:rsid w:val="003F2E92"/>
    <w:rsid w:val="00412EA3"/>
    <w:rsid w:val="00432A68"/>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F0074"/>
    <w:rsid w:val="007F4285"/>
    <w:rsid w:val="007F4A4B"/>
    <w:rsid w:val="008021F4"/>
    <w:rsid w:val="00806B72"/>
    <w:rsid w:val="008079E7"/>
    <w:rsid w:val="00807C51"/>
    <w:rsid w:val="008344BA"/>
    <w:rsid w:val="00843DC9"/>
    <w:rsid w:val="0085289B"/>
    <w:rsid w:val="0085311E"/>
    <w:rsid w:val="00853704"/>
    <w:rsid w:val="008546E2"/>
    <w:rsid w:val="0087256B"/>
    <w:rsid w:val="008865C0"/>
    <w:rsid w:val="008C4296"/>
    <w:rsid w:val="008D17DE"/>
    <w:rsid w:val="008F1643"/>
    <w:rsid w:val="008F2586"/>
    <w:rsid w:val="008F790F"/>
    <w:rsid w:val="009118E0"/>
    <w:rsid w:val="0092106F"/>
    <w:rsid w:val="00921285"/>
    <w:rsid w:val="009248F6"/>
    <w:rsid w:val="00934632"/>
    <w:rsid w:val="00937388"/>
    <w:rsid w:val="00940BD7"/>
    <w:rsid w:val="0094420A"/>
    <w:rsid w:val="0094644F"/>
    <w:rsid w:val="009726DE"/>
    <w:rsid w:val="00973C36"/>
    <w:rsid w:val="009944E5"/>
    <w:rsid w:val="00996647"/>
    <w:rsid w:val="00997EAB"/>
    <w:rsid w:val="009A416C"/>
    <w:rsid w:val="009B7C98"/>
    <w:rsid w:val="009C6CFE"/>
    <w:rsid w:val="009D0892"/>
    <w:rsid w:val="009D4CF2"/>
    <w:rsid w:val="009E0118"/>
    <w:rsid w:val="009E21E1"/>
    <w:rsid w:val="00A139D8"/>
    <w:rsid w:val="00A20F3E"/>
    <w:rsid w:val="00A32358"/>
    <w:rsid w:val="00A42612"/>
    <w:rsid w:val="00A56514"/>
    <w:rsid w:val="00A570C9"/>
    <w:rsid w:val="00A61846"/>
    <w:rsid w:val="00A705AE"/>
    <w:rsid w:val="00A72361"/>
    <w:rsid w:val="00AC5A53"/>
    <w:rsid w:val="00AD0E74"/>
    <w:rsid w:val="00AE3346"/>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F3253"/>
    <w:rsid w:val="00F005F0"/>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7835E-2B50-4934-9221-1F0AF6B4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35709"/>
    <w:rsid w:val="000C71AC"/>
    <w:rsid w:val="001111AD"/>
    <w:rsid w:val="001766C3"/>
    <w:rsid w:val="001B78C3"/>
    <w:rsid w:val="002075EE"/>
    <w:rsid w:val="002145D3"/>
    <w:rsid w:val="0021518C"/>
    <w:rsid w:val="00303ADE"/>
    <w:rsid w:val="00306946"/>
    <w:rsid w:val="003448AC"/>
    <w:rsid w:val="00390EB5"/>
    <w:rsid w:val="003957FF"/>
    <w:rsid w:val="003C05F1"/>
    <w:rsid w:val="003C5596"/>
    <w:rsid w:val="003F3FE4"/>
    <w:rsid w:val="00404390"/>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8F370E"/>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B72E21"/>
    <w:rsid w:val="00BB5497"/>
    <w:rsid w:val="00BC6CD0"/>
    <w:rsid w:val="00C34167"/>
    <w:rsid w:val="00C60285"/>
    <w:rsid w:val="00C87D38"/>
    <w:rsid w:val="00D33785"/>
    <w:rsid w:val="00DD5FD8"/>
    <w:rsid w:val="00E4038D"/>
    <w:rsid w:val="00E87FE4"/>
    <w:rsid w:val="00E97C46"/>
    <w:rsid w:val="00EA6DCE"/>
    <w:rsid w:val="00EE57BC"/>
    <w:rsid w:val="00F03B1D"/>
    <w:rsid w:val="00F06B1D"/>
    <w:rsid w:val="00F3483C"/>
    <w:rsid w:val="00F95CF8"/>
    <w:rsid w:val="00FC0DE4"/>
    <w:rsid w:val="00FE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F0C8-2DBF-4ABF-822D-FBE144D7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LENOVO1</cp:lastModifiedBy>
  <cp:revision>2</cp:revision>
  <cp:lastPrinted>2023-10-10T10:17:00Z</cp:lastPrinted>
  <dcterms:created xsi:type="dcterms:W3CDTF">2023-11-07T09:12:00Z</dcterms:created>
  <dcterms:modified xsi:type="dcterms:W3CDTF">2023-11-07T09:12:00Z</dcterms:modified>
</cp:coreProperties>
</file>